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22" w:rsidRPr="004A0E86" w:rsidRDefault="00377422" w:rsidP="00377422">
      <w:pPr>
        <w:jc w:val="center"/>
        <w:rPr>
          <w:rFonts w:ascii="Times New Roman" w:hAnsi="Times New Roman" w:cs="Times New Roman"/>
          <w:b/>
          <w:sz w:val="36"/>
        </w:rPr>
      </w:pPr>
      <w:r w:rsidRPr="004A0E86">
        <w:rPr>
          <w:rFonts w:ascii="Times New Roman" w:hAnsi="Times New Roman" w:cs="Times New Roman"/>
          <w:b/>
          <w:sz w:val="36"/>
        </w:rPr>
        <w:t xml:space="preserve">Program profilaktyki z Gimnazjum nr 2 im. Janusza Korczaka </w:t>
      </w:r>
      <w:r>
        <w:rPr>
          <w:rFonts w:ascii="Times New Roman" w:hAnsi="Times New Roman" w:cs="Times New Roman"/>
          <w:b/>
          <w:sz w:val="36"/>
        </w:rPr>
        <w:t>w Sulejówku w roku szkolnym 2016 / 2017</w:t>
      </w:r>
    </w:p>
    <w:p w:rsidR="00377422" w:rsidRPr="004A0E86" w:rsidRDefault="00377422" w:rsidP="00377422"/>
    <w:p w:rsidR="00377422" w:rsidRDefault="00377422" w:rsidP="0037742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A0E86">
        <w:rPr>
          <w:rFonts w:ascii="Times New Roman" w:hAnsi="Times New Roman" w:cs="Times New Roman"/>
          <w:b/>
          <w:sz w:val="24"/>
        </w:rPr>
        <w:t>Profilaktyka</w:t>
      </w:r>
      <w:r>
        <w:rPr>
          <w:rFonts w:ascii="Times New Roman" w:hAnsi="Times New Roman" w:cs="Times New Roman"/>
          <w:sz w:val="24"/>
        </w:rPr>
        <w:t xml:space="preserve"> – to proces, który ma na celu zapobieganie pojawieniu się lub rozwojowi niepożądanych zachowań w określonej społeczności. To proces polegający na w</w:t>
      </w:r>
      <w:r w:rsidR="00CA4AD5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pieraniu ucznia w zdobywaniu wiedzy o</w:t>
      </w:r>
      <w:r w:rsidR="006B152A">
        <w:rPr>
          <w:rFonts w:ascii="Times New Roman" w:hAnsi="Times New Roman" w:cs="Times New Roman"/>
          <w:sz w:val="24"/>
        </w:rPr>
        <w:t xml:space="preserve"> zagrożeniach dla zdrowia a także nabywaniu umiejętności przeciwdziałania tym zagrożeniom. Działania te wspierają prawidłowy rozwój psychiczny </w:t>
      </w:r>
      <w:r w:rsidR="006B152A">
        <w:rPr>
          <w:rFonts w:ascii="Times New Roman" w:hAnsi="Times New Roman" w:cs="Times New Roman"/>
          <w:sz w:val="24"/>
        </w:rPr>
        <w:br/>
        <w:t xml:space="preserve">i fizyczny. </w:t>
      </w:r>
    </w:p>
    <w:p w:rsidR="00377422" w:rsidRPr="006B152A" w:rsidRDefault="00377422" w:rsidP="00377422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4A0E86">
        <w:rPr>
          <w:rFonts w:ascii="Times New Roman" w:hAnsi="Times New Roman" w:cs="Times New Roman"/>
          <w:b/>
          <w:sz w:val="24"/>
        </w:rPr>
        <w:t>Cele profilaktyki szkolnej</w:t>
      </w:r>
      <w:r w:rsidRPr="004A0E86">
        <w:rPr>
          <w:rFonts w:ascii="Times New Roman" w:hAnsi="Times New Roman" w:cs="Times New Roman"/>
          <w:sz w:val="24"/>
        </w:rPr>
        <w:t xml:space="preserve"> – ochrona ucznia przed różnorodnymi zakłóceniami jego rozwoju, zmniejszenie prawdopodobieństwa wystąpienia dysfunkcji, hamowanie i eliminowanie zachowań ryzykownych </w:t>
      </w:r>
      <w:r w:rsidRPr="000C1864">
        <w:rPr>
          <w:rFonts w:ascii="Times New Roman" w:hAnsi="Times New Roman" w:cs="Times New Roman"/>
          <w:color w:val="000000" w:themeColor="text1"/>
          <w:sz w:val="24"/>
        </w:rPr>
        <w:t>a także realizacja Rządowego programu na lata 2014 – 2016 „Bezpieczna i przyjazna szkoła”.</w:t>
      </w:r>
    </w:p>
    <w:p w:rsidR="00377422" w:rsidRDefault="00377422" w:rsidP="00377422">
      <w:pPr>
        <w:jc w:val="both"/>
        <w:rPr>
          <w:rFonts w:ascii="Times New Roman" w:hAnsi="Times New Roman" w:cs="Times New Roman"/>
          <w:sz w:val="24"/>
        </w:rPr>
      </w:pPr>
    </w:p>
    <w:p w:rsidR="0062152C" w:rsidRDefault="0062152C" w:rsidP="0062152C">
      <w:pPr>
        <w:jc w:val="center"/>
        <w:rPr>
          <w:rFonts w:ascii="Times New Roman" w:hAnsi="Times New Roman" w:cs="Times New Roman"/>
          <w:b/>
          <w:sz w:val="36"/>
        </w:rPr>
      </w:pPr>
      <w:r w:rsidRPr="0062152C">
        <w:rPr>
          <w:rFonts w:ascii="Times New Roman" w:hAnsi="Times New Roman" w:cs="Times New Roman"/>
          <w:b/>
          <w:sz w:val="36"/>
        </w:rPr>
        <w:t>Działania wzmacniające czynniki chroniące i osłabiające czynniki ryzyk</w:t>
      </w:r>
      <w:r>
        <w:rPr>
          <w:rFonts w:ascii="Times New Roman" w:hAnsi="Times New Roman" w:cs="Times New Roman"/>
          <w:b/>
          <w:sz w:val="36"/>
        </w:rPr>
        <w:t>a.</w:t>
      </w:r>
    </w:p>
    <w:p w:rsidR="0062152C" w:rsidRDefault="0062152C" w:rsidP="0062152C">
      <w:pPr>
        <w:jc w:val="center"/>
        <w:rPr>
          <w:rFonts w:ascii="Times New Roman" w:hAnsi="Times New Roman" w:cs="Times New Roman"/>
          <w:b/>
          <w:sz w:val="36"/>
        </w:rPr>
      </w:pPr>
    </w:p>
    <w:p w:rsidR="0062152C" w:rsidRPr="005940A9" w:rsidRDefault="0062152C" w:rsidP="0062152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5940A9">
        <w:rPr>
          <w:rFonts w:ascii="Times New Roman" w:hAnsi="Times New Roman" w:cs="Times New Roman"/>
          <w:b/>
          <w:sz w:val="28"/>
        </w:rPr>
        <w:t>Skierowane do rodziców: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00"/>
        <w:gridCol w:w="3368"/>
      </w:tblGrid>
      <w:tr w:rsidR="0062152C" w:rsidTr="008C177A">
        <w:tc>
          <w:tcPr>
            <w:tcW w:w="5200" w:type="dxa"/>
          </w:tcPr>
          <w:p w:rsidR="0062152C" w:rsidRPr="0062152C" w:rsidRDefault="0062152C" w:rsidP="006215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Działanie</w:t>
            </w:r>
          </w:p>
        </w:tc>
        <w:tc>
          <w:tcPr>
            <w:tcW w:w="3368" w:type="dxa"/>
          </w:tcPr>
          <w:p w:rsidR="0062152C" w:rsidRDefault="0062152C" w:rsidP="006215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52C">
              <w:rPr>
                <w:rFonts w:ascii="Times New Roman" w:hAnsi="Times New Roman" w:cs="Times New Roman"/>
                <w:b/>
                <w:sz w:val="24"/>
              </w:rPr>
              <w:t>Realizatorzy</w:t>
            </w:r>
          </w:p>
        </w:tc>
      </w:tr>
      <w:tr w:rsidR="0062152C" w:rsidTr="008C177A">
        <w:trPr>
          <w:trHeight w:val="1318"/>
        </w:trPr>
        <w:tc>
          <w:tcPr>
            <w:tcW w:w="5200" w:type="dxa"/>
          </w:tcPr>
          <w:p w:rsidR="0062152C" w:rsidRPr="0062152C" w:rsidRDefault="0062152C" w:rsidP="0062152C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Indywidualne wspieranie rodziców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</w:r>
            <w:r w:rsidRPr="004A0E86">
              <w:rPr>
                <w:rFonts w:ascii="Times New Roman" w:hAnsi="Times New Roman" w:cs="Times New Roman"/>
                <w:sz w:val="24"/>
              </w:rPr>
              <w:t>w bieżących potrzebach wychowawczych.</w:t>
            </w:r>
          </w:p>
          <w:p w:rsidR="0062152C" w:rsidRPr="0062152C" w:rsidRDefault="0062152C" w:rsidP="0062152C">
            <w:pPr>
              <w:pStyle w:val="Akapitzlist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62152C" w:rsidRPr="0062152C" w:rsidRDefault="0062152C" w:rsidP="0062152C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>Systematyczne informowanie o sukcesach dzieci, prezentacje prac uczniów, listy gratulacyjne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2152C" w:rsidRPr="0062152C" w:rsidRDefault="0062152C" w:rsidP="0062152C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CA4AD5" w:rsidRPr="00CA4AD5" w:rsidRDefault="0062152C" w:rsidP="00CA4AD5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Wspólna analiza problemów związanych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</w:r>
            <w:r w:rsidRPr="004A0E86">
              <w:rPr>
                <w:rFonts w:ascii="Times New Roman" w:hAnsi="Times New Roman" w:cs="Times New Roman"/>
                <w:sz w:val="24"/>
              </w:rPr>
              <w:t>z funkcjonowaniem dziecka w szkole</w:t>
            </w:r>
            <w:r w:rsidR="00CA4AD5">
              <w:rPr>
                <w:rFonts w:ascii="Times New Roman" w:hAnsi="Times New Roman" w:cs="Times New Roman"/>
                <w:sz w:val="24"/>
              </w:rPr>
              <w:t>.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A4AD5" w:rsidRPr="00CA4AD5" w:rsidRDefault="00CA4AD5" w:rsidP="00CA4AD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2152C" w:rsidRPr="0062152C" w:rsidRDefault="0062152C" w:rsidP="0062152C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Informowanie rodziców o możliwości uzyskania pomocy poza szkołą w różnych instytucjach wspierających dziecko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</w:r>
            <w:r w:rsidRPr="004A0E86">
              <w:rPr>
                <w:rFonts w:ascii="Times New Roman" w:hAnsi="Times New Roman" w:cs="Times New Roman"/>
                <w:sz w:val="24"/>
              </w:rPr>
              <w:t>i rodzinę.</w:t>
            </w:r>
          </w:p>
        </w:tc>
        <w:tc>
          <w:tcPr>
            <w:tcW w:w="3368" w:type="dxa"/>
          </w:tcPr>
          <w:p w:rsidR="0062152C" w:rsidRPr="0062152C" w:rsidRDefault="0062152C" w:rsidP="0062152C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Wychowawcy, </w:t>
            </w:r>
            <w:r>
              <w:rPr>
                <w:rFonts w:ascii="Times New Roman" w:hAnsi="Times New Roman" w:cs="Times New Roman"/>
                <w:sz w:val="24"/>
              </w:rPr>
              <w:t>nauczyciele</w:t>
            </w:r>
            <w:r w:rsidRPr="004A0E86">
              <w:rPr>
                <w:rFonts w:ascii="Times New Roman" w:hAnsi="Times New Roman" w:cs="Times New Roman"/>
                <w:sz w:val="24"/>
              </w:rPr>
              <w:t>, psycholog szkolny.</w:t>
            </w:r>
          </w:p>
          <w:p w:rsidR="0062152C" w:rsidRPr="00CA4AD5" w:rsidRDefault="0062152C" w:rsidP="00CA4AD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A4AD5">
              <w:rPr>
                <w:rFonts w:ascii="Times New Roman" w:hAnsi="Times New Roman" w:cs="Times New Roman"/>
                <w:sz w:val="24"/>
              </w:rPr>
              <w:t>Wychowawcy, nauczyciele, dyrektor.</w:t>
            </w:r>
          </w:p>
          <w:p w:rsidR="0062152C" w:rsidRPr="0062152C" w:rsidRDefault="0062152C" w:rsidP="0062152C">
            <w:pPr>
              <w:pStyle w:val="Akapitzlist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62152C" w:rsidRDefault="0062152C" w:rsidP="0062152C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62152C" w:rsidRPr="00CA4AD5" w:rsidRDefault="0062152C" w:rsidP="0062152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A4AD5">
              <w:rPr>
                <w:rFonts w:ascii="Times New Roman" w:hAnsi="Times New Roman" w:cs="Times New Roman"/>
                <w:sz w:val="24"/>
              </w:rPr>
              <w:t>Wychowawcy, nauczyciele, psycholog szkolny</w:t>
            </w:r>
            <w:r w:rsidR="00CA4AD5">
              <w:rPr>
                <w:rFonts w:ascii="Times New Roman" w:hAnsi="Times New Roman" w:cs="Times New Roman"/>
                <w:sz w:val="24"/>
              </w:rPr>
              <w:t>.</w:t>
            </w:r>
          </w:p>
          <w:p w:rsidR="00CA4AD5" w:rsidRDefault="00CA4AD5" w:rsidP="00CA4AD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2152C" w:rsidRPr="00CA4AD5" w:rsidRDefault="0062152C" w:rsidP="00CA4AD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A4AD5">
              <w:rPr>
                <w:rFonts w:ascii="Times New Roman" w:hAnsi="Times New Roman" w:cs="Times New Roman"/>
                <w:sz w:val="24"/>
              </w:rPr>
              <w:t>Wychowawcy, psycholog szkolny.</w:t>
            </w:r>
          </w:p>
          <w:p w:rsidR="0062152C" w:rsidRPr="0062152C" w:rsidRDefault="0062152C" w:rsidP="0062152C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2152C" w:rsidRPr="0062152C" w:rsidRDefault="0062152C" w:rsidP="0062152C">
      <w:pPr>
        <w:pStyle w:val="Akapitzlist"/>
        <w:rPr>
          <w:rFonts w:ascii="Times New Roman" w:hAnsi="Times New Roman" w:cs="Times New Roman"/>
          <w:b/>
          <w:sz w:val="28"/>
        </w:rPr>
      </w:pPr>
    </w:p>
    <w:p w:rsidR="0062152C" w:rsidRDefault="0062152C" w:rsidP="00377422">
      <w:pPr>
        <w:jc w:val="both"/>
        <w:rPr>
          <w:rFonts w:ascii="Times New Roman" w:hAnsi="Times New Roman" w:cs="Times New Roman"/>
          <w:sz w:val="24"/>
        </w:rPr>
      </w:pPr>
    </w:p>
    <w:p w:rsidR="0062152C" w:rsidRPr="0062152C" w:rsidRDefault="0062152C" w:rsidP="0062152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Skierowane do uczniów: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00"/>
        <w:gridCol w:w="3368"/>
      </w:tblGrid>
      <w:tr w:rsidR="0062152C" w:rsidTr="008C177A">
        <w:tc>
          <w:tcPr>
            <w:tcW w:w="5200" w:type="dxa"/>
          </w:tcPr>
          <w:p w:rsidR="0062152C" w:rsidRPr="0062152C" w:rsidRDefault="0062152C" w:rsidP="006215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152C">
              <w:rPr>
                <w:rFonts w:ascii="Times New Roman" w:hAnsi="Times New Roman" w:cs="Times New Roman"/>
                <w:b/>
                <w:sz w:val="24"/>
              </w:rPr>
              <w:t>Działanie</w:t>
            </w:r>
          </w:p>
        </w:tc>
        <w:tc>
          <w:tcPr>
            <w:tcW w:w="3368" w:type="dxa"/>
          </w:tcPr>
          <w:p w:rsidR="0062152C" w:rsidRPr="0062152C" w:rsidRDefault="0062152C" w:rsidP="006215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152C">
              <w:rPr>
                <w:rFonts w:ascii="Times New Roman" w:hAnsi="Times New Roman" w:cs="Times New Roman"/>
                <w:b/>
                <w:sz w:val="24"/>
              </w:rPr>
              <w:t>Realizatorzy</w:t>
            </w:r>
          </w:p>
        </w:tc>
      </w:tr>
      <w:tr w:rsidR="0062152C" w:rsidTr="008C177A">
        <w:tc>
          <w:tcPr>
            <w:tcW w:w="5200" w:type="dxa"/>
          </w:tcPr>
          <w:p w:rsidR="0062152C" w:rsidRDefault="00FE1269" w:rsidP="00FE1269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>Przekazywanie uczniom wiedzy na temat okresu dorastania (przebiegu, możliwych trudności, itp.)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E1269" w:rsidRDefault="00FE1269" w:rsidP="00FE1269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A4AD5" w:rsidRDefault="00CA4AD5" w:rsidP="00FE1269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A4AD5" w:rsidRDefault="00CA4AD5" w:rsidP="00FE1269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E1269" w:rsidRDefault="00FE1269" w:rsidP="00FE1269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>Zapoznanie uczn</w:t>
            </w:r>
            <w:r>
              <w:rPr>
                <w:rFonts w:ascii="Times New Roman" w:hAnsi="Times New Roman" w:cs="Times New Roman"/>
                <w:sz w:val="24"/>
              </w:rPr>
              <w:t xml:space="preserve">iów z systemem pomocy szkolnej 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w sytuacjach zagrożeń pojawiających się </w:t>
            </w:r>
            <w:r w:rsidRPr="004A0E86">
              <w:rPr>
                <w:rFonts w:ascii="Times New Roman" w:hAnsi="Times New Roman" w:cs="Times New Roman"/>
                <w:sz w:val="24"/>
              </w:rPr>
              <w:br/>
              <w:t>w najbliższym środowisku lub bezpośrednio dotyczących ich samych.</w:t>
            </w:r>
          </w:p>
          <w:p w:rsidR="00FE1269" w:rsidRPr="00FE1269" w:rsidRDefault="00FE1269" w:rsidP="00FE126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E1269" w:rsidRPr="00FE1269" w:rsidRDefault="00FE1269" w:rsidP="00FE1269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1269">
              <w:rPr>
                <w:rFonts w:ascii="Times New Roman" w:hAnsi="Times New Roman" w:cs="Times New Roman"/>
                <w:sz w:val="24"/>
              </w:rPr>
              <w:t>Działania w zakresie doradztwa edukacyjno – zawodowego:</w:t>
            </w:r>
          </w:p>
          <w:p w:rsidR="00FE1269" w:rsidRPr="004A0E86" w:rsidRDefault="00FE1269" w:rsidP="00107B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- zajęcia </w:t>
            </w:r>
            <w:r>
              <w:rPr>
                <w:rFonts w:ascii="Times New Roman" w:hAnsi="Times New Roman" w:cs="Times New Roman"/>
                <w:sz w:val="24"/>
              </w:rPr>
              <w:t>przygotowujące do świadomego planowania dalszej edukacji i kariery zawodowej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 oparte</w:t>
            </w:r>
            <w:r>
              <w:rPr>
                <w:rFonts w:ascii="Times New Roman" w:hAnsi="Times New Roman" w:cs="Times New Roman"/>
                <w:sz w:val="24"/>
              </w:rPr>
              <w:t xml:space="preserve"> m. in.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 na </w:t>
            </w:r>
            <w:proofErr w:type="gramStart"/>
            <w:r w:rsidRPr="004A0E86">
              <w:rPr>
                <w:rFonts w:ascii="Times New Roman" w:hAnsi="Times New Roman" w:cs="Times New Roman"/>
                <w:sz w:val="24"/>
              </w:rPr>
              <w:t>materiałach  rekomendowanych</w:t>
            </w:r>
            <w:proofErr w:type="gramEnd"/>
            <w:r w:rsidRPr="004A0E86">
              <w:rPr>
                <w:rFonts w:ascii="Times New Roman" w:hAnsi="Times New Roman" w:cs="Times New Roman"/>
                <w:sz w:val="24"/>
              </w:rPr>
              <w:t xml:space="preserve"> przez M</w:t>
            </w:r>
            <w:r>
              <w:rPr>
                <w:rFonts w:ascii="Times New Roman" w:hAnsi="Times New Roman" w:cs="Times New Roman"/>
                <w:sz w:val="24"/>
              </w:rPr>
              <w:t xml:space="preserve">inisterstwo Edukacji Narodowej 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i Krajowy Ośrodek Wspierania Edukacji Zawodowej </w:t>
            </w:r>
            <w:r w:rsidRPr="004A0E86">
              <w:rPr>
                <w:rFonts w:ascii="Times New Roman" w:hAnsi="Times New Roman" w:cs="Times New Roman"/>
                <w:sz w:val="24"/>
              </w:rPr>
              <w:br/>
              <w:t>i Ustawicznej,</w:t>
            </w:r>
          </w:p>
          <w:p w:rsidR="00FE1269" w:rsidRPr="004A0E86" w:rsidRDefault="00FE1269" w:rsidP="00107B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A0E86">
              <w:rPr>
                <w:rFonts w:ascii="Times New Roman" w:hAnsi="Times New Roman" w:cs="Times New Roman"/>
                <w:sz w:val="24"/>
              </w:rPr>
              <w:t>-   współpraca</w:t>
            </w:r>
            <w:proofErr w:type="gramEnd"/>
            <w:r w:rsidRPr="004A0E86">
              <w:rPr>
                <w:rFonts w:ascii="Times New Roman" w:hAnsi="Times New Roman" w:cs="Times New Roman"/>
                <w:sz w:val="24"/>
              </w:rPr>
              <w:t xml:space="preserve"> z Poradnią Psychologiczno – Pedagogiczną</w:t>
            </w:r>
            <w:r w:rsidR="00CA4AD5">
              <w:rPr>
                <w:rFonts w:ascii="Times New Roman" w:hAnsi="Times New Roman" w:cs="Times New Roman"/>
                <w:sz w:val="24"/>
              </w:rPr>
              <w:t xml:space="preserve"> w Sulejówku</w:t>
            </w:r>
            <w:r w:rsidRPr="004A0E86">
              <w:rPr>
                <w:rFonts w:ascii="Times New Roman" w:hAnsi="Times New Roman" w:cs="Times New Roman"/>
                <w:sz w:val="24"/>
              </w:rPr>
              <w:t>,</w:t>
            </w:r>
          </w:p>
          <w:p w:rsidR="00FE1269" w:rsidRPr="004A0E86" w:rsidRDefault="00FE1269" w:rsidP="00107B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- udostępnianie na stronie internetowej szkoły oraz w gablocie szkolnej aktualnych informacji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</w:r>
            <w:r w:rsidRPr="004A0E86">
              <w:rPr>
                <w:rFonts w:ascii="Times New Roman" w:hAnsi="Times New Roman" w:cs="Times New Roman"/>
                <w:sz w:val="24"/>
              </w:rPr>
              <w:t>o szkolnictwie ponadgimnazjalnym</w:t>
            </w:r>
            <w:r>
              <w:rPr>
                <w:rFonts w:ascii="Times New Roman" w:hAnsi="Times New Roman" w:cs="Times New Roman"/>
                <w:sz w:val="24"/>
              </w:rPr>
              <w:t xml:space="preserve"> oraz innych materiałów z zakresu doradztwa edukacyjno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zawodowego 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 – materiały</w:t>
            </w:r>
            <w:proofErr w:type="gramEnd"/>
            <w:r w:rsidRPr="004A0E86">
              <w:rPr>
                <w:rFonts w:ascii="Times New Roman" w:hAnsi="Times New Roman" w:cs="Times New Roman"/>
                <w:sz w:val="24"/>
              </w:rPr>
              <w:t xml:space="preserve"> dla uczniów jak i dla rodziców,</w:t>
            </w:r>
          </w:p>
          <w:p w:rsidR="00FE1269" w:rsidRDefault="00FE1269" w:rsidP="00107B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- możliwość odbycia indywidualnych konsultacji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</w:r>
            <w:r w:rsidRPr="004A0E86">
              <w:rPr>
                <w:rFonts w:ascii="Times New Roman" w:hAnsi="Times New Roman" w:cs="Times New Roman"/>
                <w:sz w:val="24"/>
              </w:rPr>
              <w:t>z psychologiem, mających na celu orientac</w:t>
            </w:r>
            <w:r>
              <w:rPr>
                <w:rFonts w:ascii="Times New Roman" w:hAnsi="Times New Roman" w:cs="Times New Roman"/>
                <w:sz w:val="24"/>
              </w:rPr>
              <w:t>ję edukacyjno – zawodową ucznia,</w:t>
            </w:r>
          </w:p>
          <w:p w:rsidR="00FE1269" w:rsidRPr="004A0E86" w:rsidRDefault="00FE1269" w:rsidP="00107B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diagnoza potrzeb doradczych uczniów szczególnie uzdolnionych – pro</w:t>
            </w:r>
            <w:r w:rsidR="00CA4AD5">
              <w:rPr>
                <w:rFonts w:ascii="Times New Roman" w:hAnsi="Times New Roman" w:cs="Times New Roman"/>
                <w:sz w:val="24"/>
              </w:rPr>
              <w:t xml:space="preserve">jektowanie wsparcia związanego </w:t>
            </w:r>
            <w:r>
              <w:rPr>
                <w:rFonts w:ascii="Times New Roman" w:hAnsi="Times New Roman" w:cs="Times New Roman"/>
                <w:sz w:val="24"/>
              </w:rPr>
              <w:t>z rozwijaniem indywidualnych zainteresowań uczniów szczególnie uzdolnionych.</w:t>
            </w:r>
          </w:p>
          <w:p w:rsidR="00FE1269" w:rsidRPr="00FE1269" w:rsidRDefault="00FE1269" w:rsidP="00FE1269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8" w:type="dxa"/>
          </w:tcPr>
          <w:p w:rsidR="0062152C" w:rsidRDefault="00FE1269" w:rsidP="00FE1269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>Nauczyciel wychowania do życia w rodzinie, nauczyciel biologii, psycholog szkolny, pielęgniarka szkolna.</w:t>
            </w:r>
          </w:p>
          <w:p w:rsidR="00FE1269" w:rsidRDefault="00FE1269" w:rsidP="00FE12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E1269" w:rsidRDefault="00FE1269" w:rsidP="00FE1269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Dyrektor, wychowawcy, nauczyciele, p</w:t>
            </w:r>
            <w:r w:rsidRPr="004A0E86">
              <w:rPr>
                <w:rFonts w:ascii="Times New Roman" w:hAnsi="Times New Roman" w:cs="Times New Roman"/>
                <w:sz w:val="24"/>
              </w:rPr>
              <w:t>sycholog szkolny.</w:t>
            </w:r>
          </w:p>
          <w:p w:rsidR="00FE1269" w:rsidRPr="00FE1269" w:rsidRDefault="00FE1269" w:rsidP="00FE126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E1269" w:rsidRDefault="00FE1269" w:rsidP="00FE12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E1269" w:rsidRDefault="00FE1269" w:rsidP="00FE12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E1269" w:rsidRPr="00FE1269" w:rsidRDefault="00FE1269" w:rsidP="00FE1269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>Wychowawcy, psycholog szkolny.</w:t>
            </w:r>
          </w:p>
        </w:tc>
      </w:tr>
    </w:tbl>
    <w:p w:rsidR="0062152C" w:rsidRPr="00A713D8" w:rsidRDefault="0062152C" w:rsidP="0062152C">
      <w:pPr>
        <w:pStyle w:val="Akapitzlist"/>
        <w:jc w:val="both"/>
        <w:rPr>
          <w:rFonts w:ascii="Times New Roman" w:hAnsi="Times New Roman" w:cs="Times New Roman"/>
          <w:sz w:val="36"/>
        </w:rPr>
      </w:pPr>
    </w:p>
    <w:p w:rsidR="00A713D8" w:rsidRPr="00A713D8" w:rsidRDefault="00A713D8" w:rsidP="0062152C">
      <w:pPr>
        <w:pStyle w:val="Akapitzlist"/>
        <w:jc w:val="both"/>
        <w:rPr>
          <w:rFonts w:ascii="Times New Roman" w:hAnsi="Times New Roman" w:cs="Times New Roman"/>
          <w:sz w:val="32"/>
        </w:rPr>
      </w:pPr>
    </w:p>
    <w:p w:rsidR="00A713D8" w:rsidRPr="00A713D8" w:rsidRDefault="00A713D8" w:rsidP="00A713D8">
      <w:pPr>
        <w:pStyle w:val="Akapitzlist"/>
        <w:jc w:val="center"/>
        <w:rPr>
          <w:rFonts w:ascii="Times New Roman" w:hAnsi="Times New Roman" w:cs="Times New Roman"/>
          <w:sz w:val="44"/>
        </w:rPr>
      </w:pPr>
      <w:r w:rsidRPr="00A713D8">
        <w:rPr>
          <w:rFonts w:ascii="Times New Roman" w:hAnsi="Times New Roman" w:cs="Times New Roman"/>
          <w:b/>
          <w:sz w:val="36"/>
        </w:rPr>
        <w:lastRenderedPageBreak/>
        <w:t>Zapobieganie zachowaniom problemowym młodzieży: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00"/>
        <w:gridCol w:w="3368"/>
      </w:tblGrid>
      <w:tr w:rsidR="00A713D8" w:rsidTr="008C177A">
        <w:tc>
          <w:tcPr>
            <w:tcW w:w="5200" w:type="dxa"/>
          </w:tcPr>
          <w:p w:rsidR="00A713D8" w:rsidRPr="00A713D8" w:rsidRDefault="00A713D8" w:rsidP="00A713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13D8">
              <w:rPr>
                <w:rFonts w:ascii="Times New Roman" w:hAnsi="Times New Roman" w:cs="Times New Roman"/>
                <w:b/>
                <w:sz w:val="24"/>
              </w:rPr>
              <w:t>Działanie</w:t>
            </w:r>
          </w:p>
        </w:tc>
        <w:tc>
          <w:tcPr>
            <w:tcW w:w="3368" w:type="dxa"/>
          </w:tcPr>
          <w:p w:rsidR="00A713D8" w:rsidRPr="00A713D8" w:rsidRDefault="00A713D8" w:rsidP="00A713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13D8">
              <w:rPr>
                <w:rFonts w:ascii="Times New Roman" w:hAnsi="Times New Roman" w:cs="Times New Roman"/>
                <w:b/>
                <w:sz w:val="24"/>
              </w:rPr>
              <w:t>Realizatorzy</w:t>
            </w:r>
          </w:p>
        </w:tc>
      </w:tr>
      <w:tr w:rsidR="00A713D8" w:rsidTr="008C177A">
        <w:tc>
          <w:tcPr>
            <w:tcW w:w="5200" w:type="dxa"/>
          </w:tcPr>
          <w:p w:rsidR="00A713D8" w:rsidRDefault="00A713D8" w:rsidP="008C177A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Profilaktyka agresji i przemocy w tym cyberprzemocy:</w:t>
            </w:r>
          </w:p>
          <w:p w:rsidR="00A713D8" w:rsidRDefault="00F976D9" w:rsidP="008C177A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Wdrażanie w szkole </w:t>
            </w:r>
            <w:r w:rsidR="000C1864">
              <w:rPr>
                <w:rFonts w:ascii="Times New Roman" w:hAnsi="Times New Roman" w:cs="Times New Roman"/>
                <w:sz w:val="24"/>
              </w:rPr>
              <w:t>programów profilaktycznych ukierunkowanych na rozwiązywanie konfliktów.</w:t>
            </w:r>
          </w:p>
          <w:p w:rsidR="000C1864" w:rsidRDefault="000C1864" w:rsidP="008C177A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Diagnoza zagrożenia środowiska szkolnego </w:t>
            </w:r>
            <w:r w:rsidR="00CA4AD5">
              <w:rPr>
                <w:rFonts w:ascii="Times New Roman" w:hAnsi="Times New Roman" w:cs="Times New Roman"/>
                <w:sz w:val="24"/>
              </w:rPr>
              <w:t xml:space="preserve">pod kątem występowania </w:t>
            </w:r>
            <w:proofErr w:type="spellStart"/>
            <w:r w:rsidR="00CA4AD5">
              <w:rPr>
                <w:rFonts w:ascii="Times New Roman" w:hAnsi="Times New Roman" w:cs="Times New Roman"/>
                <w:sz w:val="24"/>
              </w:rPr>
              <w:t>zachowań</w:t>
            </w:r>
            <w:proofErr w:type="spellEnd"/>
            <w:r w:rsidR="00CA4AD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A4AD5">
              <w:rPr>
                <w:rFonts w:ascii="Times New Roman" w:hAnsi="Times New Roman" w:cs="Times New Roman"/>
                <w:sz w:val="24"/>
              </w:rPr>
              <w:t>przemocowych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C1864" w:rsidRDefault="000C1864" w:rsidP="008C177A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Współpraca z odpowiednimi instytucjami wspomagającymi rodziców i uczniów zagrożonych niedostosowaniem społecznym (np. Policja, MOPS, PPP).</w:t>
            </w:r>
          </w:p>
          <w:p w:rsidR="000C1864" w:rsidRDefault="000C1864" w:rsidP="008C177A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Organizowanie indywidualnych konsultacji i opieki psychologicznej </w:t>
            </w:r>
            <w:r w:rsidR="00CA4AD5">
              <w:rPr>
                <w:rFonts w:ascii="Times New Roman" w:hAnsi="Times New Roman" w:cs="Times New Roman"/>
                <w:sz w:val="24"/>
              </w:rPr>
              <w:t>dla osób</w:t>
            </w:r>
            <w:r>
              <w:rPr>
                <w:rFonts w:ascii="Times New Roman" w:hAnsi="Times New Roman" w:cs="Times New Roman"/>
                <w:sz w:val="24"/>
              </w:rPr>
              <w:t xml:space="preserve"> będącymi ofiarami przemocy i agresji.</w:t>
            </w:r>
          </w:p>
          <w:p w:rsidR="000C1864" w:rsidRDefault="000C1864" w:rsidP="008C177A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Eliminacja i zapobieganie zjawiskom przemocy i agresji poprzez: przeprowadzanie lekcji wychowawczych i/lub warsztatów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psychoedukacyjnych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poruszających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problematykę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agresywnych i sposobów radzenia sobie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z nimi.</w:t>
            </w:r>
          </w:p>
          <w:p w:rsidR="000C1864" w:rsidRDefault="000C1864" w:rsidP="008C177A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Doskonalenie nauczycieli i wychowawców w zakresie przeciwdziałania agresji </w:t>
            </w:r>
            <w:r w:rsidR="008C177A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i przemocy rówieśniczej w tym cyberprzemocy, rozwiązywania konfl</w:t>
            </w:r>
            <w:r w:rsidR="00CA4AD5">
              <w:rPr>
                <w:rFonts w:ascii="Times New Roman" w:hAnsi="Times New Roman" w:cs="Times New Roman"/>
                <w:sz w:val="24"/>
              </w:rPr>
              <w:t xml:space="preserve">iktów, podejmowania interwencji </w:t>
            </w:r>
            <w:r>
              <w:rPr>
                <w:rFonts w:ascii="Times New Roman" w:hAnsi="Times New Roman" w:cs="Times New Roman"/>
                <w:sz w:val="24"/>
              </w:rPr>
              <w:t>profilaktycznych, reagowania w sytuacjach kryzysowych.</w:t>
            </w:r>
          </w:p>
          <w:p w:rsidR="000C1864" w:rsidRDefault="008C177A" w:rsidP="008C177A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Zachęcanie rodziców do </w:t>
            </w:r>
            <w:r w:rsidR="00CA4AD5">
              <w:rPr>
                <w:rFonts w:ascii="Times New Roman" w:hAnsi="Times New Roman" w:cs="Times New Roman"/>
                <w:sz w:val="24"/>
              </w:rPr>
              <w:t xml:space="preserve">uczestnictwa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  <w:t>w spotkaniach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4AD5">
              <w:rPr>
                <w:rFonts w:ascii="Times New Roman" w:hAnsi="Times New Roman" w:cs="Times New Roman"/>
                <w:sz w:val="24"/>
              </w:rPr>
              <w:t>organizowanych przez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Poradni</w:t>
            </w:r>
            <w:r w:rsidR="00CA4AD5">
              <w:rPr>
                <w:rFonts w:ascii="Times New Roman" w:hAnsi="Times New Roman" w:cs="Times New Roman"/>
                <w:sz w:val="24"/>
              </w:rPr>
              <w:t>ę  Psychologiczno</w:t>
            </w:r>
            <w:proofErr w:type="gramEnd"/>
            <w:r w:rsidR="00CA4AD5">
              <w:rPr>
                <w:rFonts w:ascii="Times New Roman" w:hAnsi="Times New Roman" w:cs="Times New Roman"/>
                <w:sz w:val="24"/>
              </w:rPr>
              <w:t xml:space="preserve"> – Pedagogiczną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w Sulejówku </w:t>
            </w:r>
            <w:r w:rsidR="00CA4AD5">
              <w:rPr>
                <w:rFonts w:ascii="Times New Roman" w:hAnsi="Times New Roman" w:cs="Times New Roman"/>
                <w:sz w:val="24"/>
              </w:rPr>
              <w:t xml:space="preserve">(np. </w:t>
            </w:r>
            <w:r>
              <w:rPr>
                <w:rFonts w:ascii="Times New Roman" w:hAnsi="Times New Roman" w:cs="Times New Roman"/>
                <w:sz w:val="24"/>
              </w:rPr>
              <w:t xml:space="preserve">wykłady o tematyce wychowawczej lub </w:t>
            </w:r>
            <w:r w:rsidR="00CA4AD5">
              <w:rPr>
                <w:rFonts w:ascii="Times New Roman" w:hAnsi="Times New Roman" w:cs="Times New Roman"/>
                <w:sz w:val="24"/>
              </w:rPr>
              <w:t xml:space="preserve"> inne</w:t>
            </w:r>
            <w:r>
              <w:rPr>
                <w:rFonts w:ascii="Times New Roman" w:hAnsi="Times New Roman" w:cs="Times New Roman"/>
                <w:sz w:val="24"/>
              </w:rPr>
              <w:t xml:space="preserve"> form</w:t>
            </w:r>
            <w:r w:rsidR="00CA4AD5">
              <w:rPr>
                <w:rFonts w:ascii="Times New Roman" w:hAnsi="Times New Roman" w:cs="Times New Roman"/>
                <w:sz w:val="24"/>
              </w:rPr>
              <w:t>y</w:t>
            </w:r>
            <w:r>
              <w:rPr>
                <w:rFonts w:ascii="Times New Roman" w:hAnsi="Times New Roman" w:cs="Times New Roman"/>
                <w:sz w:val="24"/>
              </w:rPr>
              <w:t xml:space="preserve"> wsparcia</w:t>
            </w:r>
            <w:r w:rsidR="00CA4AD5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C177A" w:rsidRDefault="008C177A" w:rsidP="008C177A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Stosowanie procedur reagowania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w sytuacjach kryzysowych związanych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z wystąpieniem przemocy w szkole.</w:t>
            </w:r>
          </w:p>
          <w:p w:rsidR="008C177A" w:rsidRDefault="008C177A" w:rsidP="008C177A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8C177A" w:rsidRPr="004A0E86" w:rsidRDefault="008C177A" w:rsidP="008C177A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>Przeciwdziałanie używaniu substancji psychoaktywnych w tym dopalaczy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 a także paleniu tytoniu i stosowaniu e – </w:t>
            </w:r>
            <w:r w:rsidRPr="004A0E86">
              <w:rPr>
                <w:rFonts w:ascii="Times New Roman" w:hAnsi="Times New Roman" w:cs="Times New Roman"/>
                <w:sz w:val="24"/>
              </w:rPr>
              <w:lastRenderedPageBreak/>
              <w:t xml:space="preserve">papierosów. </w:t>
            </w:r>
          </w:p>
          <w:p w:rsidR="008C177A" w:rsidRPr="004A0E86" w:rsidRDefault="008C177A" w:rsidP="008C17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Przekazywanie uczniom rzetelnej wiedzy na temat środków psychoaktywnych </w:t>
            </w:r>
            <w:r w:rsidR="00CA4AD5">
              <w:rPr>
                <w:rFonts w:ascii="Times New Roman" w:hAnsi="Times New Roman" w:cs="Times New Roman"/>
                <w:sz w:val="24"/>
              </w:rPr>
              <w:br/>
            </w:r>
            <w:r w:rsidRPr="004A0E86">
              <w:rPr>
                <w:rFonts w:ascii="Times New Roman" w:hAnsi="Times New Roman" w:cs="Times New Roman"/>
                <w:sz w:val="24"/>
              </w:rPr>
              <w:t>z naciskiem na skutki ich działania.</w:t>
            </w:r>
          </w:p>
          <w:p w:rsidR="008C177A" w:rsidRDefault="008C177A" w:rsidP="008C17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Uświadamianie uczniów w zakresie konsekwencji prawnych grożących przy styczności z narkotykami oraz uwrażliwienie na </w:t>
            </w:r>
            <w:proofErr w:type="gramStart"/>
            <w:r w:rsidRPr="004A0E86">
              <w:rPr>
                <w:rFonts w:ascii="Times New Roman" w:hAnsi="Times New Roman" w:cs="Times New Roman"/>
                <w:sz w:val="24"/>
              </w:rPr>
              <w:t>to jaki</w:t>
            </w:r>
            <w:proofErr w:type="gramEnd"/>
            <w:r w:rsidRPr="004A0E86">
              <w:rPr>
                <w:rFonts w:ascii="Times New Roman" w:hAnsi="Times New Roman" w:cs="Times New Roman"/>
                <w:sz w:val="24"/>
              </w:rPr>
              <w:t xml:space="preserve"> może mieć ona wpływ na ich dalsze życie.</w:t>
            </w:r>
          </w:p>
          <w:p w:rsidR="00CA4AD5" w:rsidRPr="004A0E86" w:rsidRDefault="00CA4AD5" w:rsidP="00CA4AD5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Profilaktyka uzależnień behawioralnych </w:t>
            </w:r>
            <w:r w:rsidR="00266C7A">
              <w:rPr>
                <w:rFonts w:ascii="Times New Roman" w:hAnsi="Times New Roman" w:cs="Times New Roman"/>
                <w:sz w:val="24"/>
              </w:rPr>
              <w:br/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w tym </w:t>
            </w:r>
            <w:r w:rsidR="00266C7A">
              <w:rPr>
                <w:rFonts w:ascii="Times New Roman" w:hAnsi="Times New Roman" w:cs="Times New Roman"/>
                <w:sz w:val="24"/>
              </w:rPr>
              <w:t>uzależnienia od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 używania komputera, Internetu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C177A" w:rsidRPr="004A0E86" w:rsidRDefault="008C177A" w:rsidP="008C177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>Przeprowadzanie warsztatów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psychoedukacyjnych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/profilaktycznych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 dotyczących przyczyn, skutków oraz objawów uzależnienia.</w:t>
            </w:r>
          </w:p>
          <w:p w:rsidR="008C177A" w:rsidRPr="008C177A" w:rsidRDefault="008C177A" w:rsidP="008C177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Wdrażanie innych programów profilaktyki uzależnień z zakresu profilaktyki uniwersalnej, rekomendowanych przez Ministerstwo Edukacji Narodowej, Ośrodek Rozwoju Edukacji, Krajowe Biuro do Spraw Przeciwdziałania Narkomanii, Państwową Agencję Rozwiązywania Problemów Alkoholowych, opartych na naukowych podstawach lub </w:t>
            </w:r>
            <w:r w:rsidR="00266C7A">
              <w:rPr>
                <w:rFonts w:ascii="Times New Roman" w:hAnsi="Times New Roman" w:cs="Times New Roman"/>
                <w:sz w:val="24"/>
              </w:rPr>
              <w:br/>
            </w:r>
            <w:r w:rsidRPr="004A0E86">
              <w:rPr>
                <w:rFonts w:ascii="Times New Roman" w:hAnsi="Times New Roman" w:cs="Times New Roman"/>
                <w:sz w:val="24"/>
              </w:rPr>
              <w:t>o potwierdzonej skuteczności.</w:t>
            </w:r>
          </w:p>
          <w:p w:rsidR="008C177A" w:rsidRPr="008C177A" w:rsidRDefault="008C177A" w:rsidP="008C177A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8" w:type="dxa"/>
          </w:tcPr>
          <w:p w:rsidR="00A713D8" w:rsidRDefault="00A713D8" w:rsidP="008C177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Dyrektor, psycholog szkolny, nauczyciele.</w:t>
            </w: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8C177A" w:rsidRDefault="008C177A" w:rsidP="008C177A">
            <w:pPr>
              <w:rPr>
                <w:rFonts w:ascii="Times New Roman" w:hAnsi="Times New Roman" w:cs="Times New Roman"/>
                <w:sz w:val="24"/>
              </w:rPr>
            </w:pPr>
          </w:p>
          <w:p w:rsidR="00CA4AD5" w:rsidRDefault="00CA4AD5" w:rsidP="00CA4AD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A4AD5" w:rsidRDefault="00CA4AD5" w:rsidP="00CA4AD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A4AD5" w:rsidRDefault="00CA4AD5" w:rsidP="00CA4AD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8C177A" w:rsidRPr="008C177A" w:rsidRDefault="008C177A" w:rsidP="008C177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C177A">
              <w:rPr>
                <w:rFonts w:ascii="Times New Roman" w:hAnsi="Times New Roman" w:cs="Times New Roman"/>
                <w:sz w:val="24"/>
              </w:rPr>
              <w:t>Dyrektor, psycholog szkolny, wychowawcy, nauczyciele.</w:t>
            </w:r>
          </w:p>
        </w:tc>
      </w:tr>
    </w:tbl>
    <w:p w:rsidR="00A713D8" w:rsidRDefault="00A713D8" w:rsidP="00A713D8">
      <w:pPr>
        <w:pStyle w:val="Akapitzlist"/>
        <w:jc w:val="center"/>
        <w:rPr>
          <w:rFonts w:ascii="Times New Roman" w:hAnsi="Times New Roman" w:cs="Times New Roman"/>
          <w:sz w:val="24"/>
        </w:rPr>
      </w:pPr>
    </w:p>
    <w:p w:rsidR="008C177A" w:rsidRDefault="008C177A" w:rsidP="00A713D8">
      <w:pPr>
        <w:pStyle w:val="Akapitzlist"/>
        <w:jc w:val="center"/>
        <w:rPr>
          <w:rFonts w:ascii="Times New Roman" w:hAnsi="Times New Roman" w:cs="Times New Roman"/>
          <w:sz w:val="24"/>
        </w:rPr>
      </w:pPr>
    </w:p>
    <w:p w:rsidR="008C177A" w:rsidRDefault="008C177A" w:rsidP="00A713D8">
      <w:pPr>
        <w:pStyle w:val="Akapitzlist"/>
        <w:jc w:val="center"/>
        <w:rPr>
          <w:rFonts w:ascii="Times New Roman" w:hAnsi="Times New Roman" w:cs="Times New Roman"/>
          <w:sz w:val="24"/>
        </w:rPr>
      </w:pPr>
    </w:p>
    <w:p w:rsidR="008C177A" w:rsidRDefault="008C177A" w:rsidP="00A713D8">
      <w:pPr>
        <w:pStyle w:val="Akapitzlis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Inne działania edukacyjne i wspierające: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00"/>
        <w:gridCol w:w="3368"/>
      </w:tblGrid>
      <w:tr w:rsidR="00180778" w:rsidTr="00180778">
        <w:tc>
          <w:tcPr>
            <w:tcW w:w="5200" w:type="dxa"/>
          </w:tcPr>
          <w:p w:rsidR="00180778" w:rsidRPr="00180778" w:rsidRDefault="00180778" w:rsidP="00A713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Działanie</w:t>
            </w:r>
          </w:p>
        </w:tc>
        <w:tc>
          <w:tcPr>
            <w:tcW w:w="3368" w:type="dxa"/>
          </w:tcPr>
          <w:p w:rsidR="00180778" w:rsidRPr="00180778" w:rsidRDefault="00180778" w:rsidP="00A713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Realizatorzy</w:t>
            </w:r>
          </w:p>
        </w:tc>
      </w:tr>
      <w:tr w:rsidR="00180778" w:rsidTr="00180778">
        <w:tc>
          <w:tcPr>
            <w:tcW w:w="5200" w:type="dxa"/>
          </w:tcPr>
          <w:p w:rsidR="00180778" w:rsidRP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>Zajęcia integracyjne dla klas pierwszych</w:t>
            </w:r>
            <w:r>
              <w:rPr>
                <w:rFonts w:ascii="Times New Roman" w:hAnsi="Times New Roman" w:cs="Times New Roman"/>
                <w:sz w:val="24"/>
              </w:rPr>
              <w:t xml:space="preserve"> – wsparcie w wytworzeniu pozytywnej atmosfery w klasie, wzajemnego poznania się uczniów w klasie.</w:t>
            </w:r>
          </w:p>
          <w:p w:rsidR="00180778" w:rsidRP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 xml:space="preserve">Lekcje wychowawcze o charakterze </w:t>
            </w:r>
            <w:proofErr w:type="spellStart"/>
            <w:r w:rsidRPr="004A0E86">
              <w:rPr>
                <w:rFonts w:ascii="Times New Roman" w:hAnsi="Times New Roman" w:cs="Times New Roman"/>
                <w:sz w:val="24"/>
              </w:rPr>
              <w:t>psychoedukacyjnym</w:t>
            </w:r>
            <w:proofErr w:type="spellEnd"/>
            <w:r w:rsidRPr="004A0E86">
              <w:rPr>
                <w:rFonts w:ascii="Times New Roman" w:hAnsi="Times New Roman" w:cs="Times New Roman"/>
                <w:sz w:val="24"/>
              </w:rPr>
              <w:t xml:space="preserve"> i/lub profilaktycznym dotyczące </w:t>
            </w:r>
            <w:r w:rsidR="00266C7A">
              <w:rPr>
                <w:rFonts w:ascii="Times New Roman" w:hAnsi="Times New Roman" w:cs="Times New Roman"/>
                <w:sz w:val="24"/>
              </w:rPr>
              <w:t xml:space="preserve">m.in. 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prawidłowej komunikacji interpersonalnej, rozwijania empatii, tolerancji, postawy asertywnej, radzenia sobie ze stresem, technik skutecznego </w:t>
            </w:r>
            <w:r w:rsidRPr="004A0E86">
              <w:rPr>
                <w:rFonts w:ascii="Times New Roman" w:hAnsi="Times New Roman" w:cs="Times New Roman"/>
                <w:sz w:val="24"/>
              </w:rPr>
              <w:lastRenderedPageBreak/>
              <w:t xml:space="preserve">uczenia się, </w:t>
            </w:r>
            <w:r w:rsidR="00266C7A">
              <w:rPr>
                <w:rFonts w:ascii="Times New Roman" w:hAnsi="Times New Roman" w:cs="Times New Roman"/>
                <w:sz w:val="24"/>
              </w:rPr>
              <w:t>radzenia sobie z emocjami</w:t>
            </w:r>
            <w:r>
              <w:rPr>
                <w:rFonts w:ascii="Times New Roman" w:hAnsi="Times New Roman" w:cs="Times New Roman"/>
                <w:sz w:val="24"/>
              </w:rPr>
              <w:t>. Przeprowadzanie zajęć o innej tematyce, odpowiadającej potrzebom danej klasy.</w:t>
            </w:r>
          </w:p>
          <w:p w:rsidR="00180778" w:rsidRP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A0E86">
              <w:rPr>
                <w:rFonts w:ascii="Times New Roman" w:hAnsi="Times New Roman" w:cs="Times New Roman"/>
                <w:sz w:val="24"/>
              </w:rPr>
              <w:t>Rozwijanie wśród uczniów umiejętności autoprezentacji</w:t>
            </w:r>
            <w:r>
              <w:rPr>
                <w:rFonts w:ascii="Times New Roman" w:hAnsi="Times New Roman" w:cs="Times New Roman"/>
                <w:sz w:val="24"/>
              </w:rPr>
              <w:t xml:space="preserve"> a także wspieranie uczniów w budowaniu adekwatnej samooceny</w:t>
            </w:r>
            <w:r w:rsidRPr="004A0E86">
              <w:rPr>
                <w:rFonts w:ascii="Times New Roman" w:hAnsi="Times New Roman" w:cs="Times New Roman"/>
                <w:sz w:val="24"/>
              </w:rPr>
              <w:t xml:space="preserve"> poprzez zachęcanie i przygotowywanie do wystąpień publicznych, prezentowanie swoich prac,</w:t>
            </w:r>
            <w:r>
              <w:rPr>
                <w:rFonts w:ascii="Times New Roman" w:hAnsi="Times New Roman" w:cs="Times New Roman"/>
                <w:sz w:val="24"/>
              </w:rPr>
              <w:t xml:space="preserve"> sukcesów, chwalenie </w:t>
            </w:r>
            <w:r w:rsidR="00266C7A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i wzmacnianie mocnych stron uczniów.</w:t>
            </w:r>
          </w:p>
          <w:p w:rsidR="00180778" w:rsidRP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Udział w konkursach o zasięgu szkolnym </w:t>
            </w:r>
            <w:r w:rsidR="00266C7A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i pozaszkolnym.</w:t>
            </w:r>
          </w:p>
          <w:p w:rsidR="00180778" w:rsidRP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Rozwijanie działalności samorządowej uczniów np. poprzez organizowanie imprez okolicznościowych i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sportowych, </w:t>
            </w:r>
            <w:r>
              <w:rPr>
                <w:rFonts w:ascii="Times New Roman" w:hAnsi="Times New Roman" w:cs="Times New Roman"/>
                <w:color w:val="C00000"/>
                <w:sz w:val="24"/>
              </w:rPr>
              <w:t xml:space="preserve"> </w:t>
            </w:r>
            <w:r w:rsidRPr="00BF51A0">
              <w:rPr>
                <w:rFonts w:ascii="Times New Roman" w:hAnsi="Times New Roman" w:cs="Times New Roman"/>
                <w:sz w:val="24"/>
              </w:rPr>
              <w:t>spotkania</w:t>
            </w:r>
            <w:proofErr w:type="gramEnd"/>
            <w:r w:rsidRPr="00BF51A0">
              <w:rPr>
                <w:rFonts w:ascii="Times New Roman" w:hAnsi="Times New Roman" w:cs="Times New Roman"/>
                <w:sz w:val="24"/>
              </w:rPr>
              <w:t xml:space="preserve"> z absolwentami, którzy odnieśli sukces.</w:t>
            </w:r>
          </w:p>
          <w:p w:rsidR="00180778" w:rsidRP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Organizowanie zajęć o charakterze kulturalnym i krajoznawczym (kino, teatr, muzeum, wycieczki krajoznawcze).</w:t>
            </w:r>
          </w:p>
          <w:p w:rsidR="00180778" w:rsidRP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Aktywizowanie uczniów poprzez udział </w:t>
            </w:r>
            <w:r w:rsidR="00266C7A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w imprezach środowiskowych oraz akcjach ogólnopolskich np. akcjach charytatywnych, koncertach, itp.</w:t>
            </w:r>
          </w:p>
        </w:tc>
        <w:tc>
          <w:tcPr>
            <w:tcW w:w="3368" w:type="dxa"/>
          </w:tcPr>
          <w:p w:rsidR="00180778" w:rsidRP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Psycholog szkolny.</w:t>
            </w: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Pr="00266C7A" w:rsidRDefault="00180778" w:rsidP="00266C7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66C7A">
              <w:rPr>
                <w:rFonts w:ascii="Times New Roman" w:hAnsi="Times New Roman" w:cs="Times New Roman"/>
                <w:sz w:val="24"/>
              </w:rPr>
              <w:t>Psycholog szkolny, wychowawcy.</w:t>
            </w: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Pr="00266C7A" w:rsidRDefault="00180778" w:rsidP="00266C7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66C7A">
              <w:rPr>
                <w:rFonts w:ascii="Times New Roman" w:hAnsi="Times New Roman" w:cs="Times New Roman"/>
                <w:sz w:val="24"/>
              </w:rPr>
              <w:t>Wychowawcy, nauczyciele, psycholog szkolny.</w:t>
            </w: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66C7A" w:rsidRDefault="00266C7A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Pr="00266C7A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80778">
              <w:rPr>
                <w:rFonts w:ascii="Times New Roman" w:hAnsi="Times New Roman" w:cs="Times New Roman"/>
                <w:sz w:val="24"/>
              </w:rPr>
              <w:t>Wychowawcy, nauczyciele.</w:t>
            </w:r>
          </w:p>
          <w:p w:rsidR="00266C7A" w:rsidRPr="00266C7A" w:rsidRDefault="00266C7A" w:rsidP="00266C7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P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80778">
              <w:rPr>
                <w:rFonts w:ascii="Times New Roman" w:hAnsi="Times New Roman" w:cs="Times New Roman"/>
                <w:sz w:val="24"/>
              </w:rPr>
              <w:t>Opiekun samorządu szkolnego, opiekun zajęć sportowych.</w:t>
            </w:r>
          </w:p>
          <w:p w:rsidR="00180778" w:rsidRPr="00180778" w:rsidRDefault="00180778" w:rsidP="00180778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80778">
              <w:rPr>
                <w:rFonts w:ascii="Times New Roman" w:hAnsi="Times New Roman" w:cs="Times New Roman"/>
                <w:sz w:val="24"/>
              </w:rPr>
              <w:t>Wychowawcy, nauczyciele.</w:t>
            </w:r>
          </w:p>
          <w:p w:rsidR="00180778" w:rsidRPr="00180778" w:rsidRDefault="00180778" w:rsidP="00180778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80778" w:rsidRPr="00180778" w:rsidRDefault="00180778" w:rsidP="0018077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Opiekun samorządu, wychowawcy, nauczyciele.</w:t>
            </w:r>
          </w:p>
        </w:tc>
      </w:tr>
    </w:tbl>
    <w:p w:rsidR="008C177A" w:rsidRDefault="008C177A" w:rsidP="00A713D8">
      <w:pPr>
        <w:pStyle w:val="Akapitzlist"/>
        <w:jc w:val="center"/>
        <w:rPr>
          <w:rFonts w:ascii="Times New Roman" w:hAnsi="Times New Roman" w:cs="Times New Roman"/>
          <w:b/>
          <w:sz w:val="36"/>
        </w:rPr>
      </w:pPr>
    </w:p>
    <w:p w:rsidR="00180778" w:rsidRDefault="00180778" w:rsidP="00A713D8">
      <w:pPr>
        <w:pStyle w:val="Akapitzlis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Działania interwencyjne: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00"/>
        <w:gridCol w:w="3368"/>
      </w:tblGrid>
      <w:tr w:rsidR="00180778" w:rsidTr="00180778">
        <w:tc>
          <w:tcPr>
            <w:tcW w:w="5200" w:type="dxa"/>
          </w:tcPr>
          <w:p w:rsidR="00180778" w:rsidRPr="00180778" w:rsidRDefault="00180778" w:rsidP="00A713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3368" w:type="dxa"/>
          </w:tcPr>
          <w:p w:rsidR="00180778" w:rsidRPr="00180778" w:rsidRDefault="00180778" w:rsidP="00A713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Realizatorzy:</w:t>
            </w:r>
          </w:p>
        </w:tc>
      </w:tr>
      <w:tr w:rsidR="00180778" w:rsidTr="00180778">
        <w:tc>
          <w:tcPr>
            <w:tcW w:w="5200" w:type="dxa"/>
          </w:tcPr>
          <w:p w:rsidR="00180778" w:rsidRPr="00180778" w:rsidRDefault="00180778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Dokonywanie okresowej analizy funkcjonowania uczniów przejawiających problemy edukacyjne oraz opracowanie wniosków do dalszej pracy.</w:t>
            </w:r>
          </w:p>
          <w:p w:rsidR="00180778" w:rsidRPr="00180778" w:rsidRDefault="00180778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Organizowanie zajęć specjalistycznych dla uczniów ze specyficznymi problemami </w:t>
            </w:r>
            <w:r w:rsidR="00266C7A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w uczeniu się.</w:t>
            </w:r>
          </w:p>
          <w:p w:rsidR="00180778" w:rsidRPr="00180778" w:rsidRDefault="00180778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Rozmowy indywidualne i wsparcie uczniów przejawiających problemy emocjonalne, wychowawcze, dydaktyczne.</w:t>
            </w:r>
          </w:p>
          <w:p w:rsidR="00180778" w:rsidRPr="00CF3C1C" w:rsidRDefault="00180778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Reagowanie na wszelkie przejawy zachowań nieakceptowanych społecznie oraz wyciąganie konsekwencji </w:t>
            </w:r>
            <w:r w:rsidR="00266C7A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z popełnionych czynów.</w:t>
            </w:r>
          </w:p>
          <w:p w:rsidR="00CF3C1C" w:rsidRPr="00CF3C1C" w:rsidRDefault="00CF3C1C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Stosowanie odpowiednich procedur </w:t>
            </w:r>
            <w:r w:rsidR="00266C7A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w przypadku picia alkoholu, palenia papierosów, używania środków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psychoaktywnych na terenie szkoły.</w:t>
            </w:r>
          </w:p>
          <w:p w:rsidR="00CF3C1C" w:rsidRDefault="00CF3C1C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Rozpoznanie środowiska rówieśniczego uczniów i ewentualne uświadomienie im negatywnego wpływu pewnych grup.</w:t>
            </w:r>
          </w:p>
        </w:tc>
        <w:tc>
          <w:tcPr>
            <w:tcW w:w="3368" w:type="dxa"/>
          </w:tcPr>
          <w:p w:rsidR="00180778" w:rsidRPr="00180778" w:rsidRDefault="00180778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Wychowawcy, psycholog szkolny.</w:t>
            </w:r>
          </w:p>
          <w:p w:rsidR="00180778" w:rsidRDefault="00180778" w:rsidP="00CF3C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778" w:rsidRDefault="00180778" w:rsidP="00CF3C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778" w:rsidRDefault="00180778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 szkolny.</w:t>
            </w:r>
          </w:p>
          <w:p w:rsidR="00180778" w:rsidRDefault="00180778" w:rsidP="00CF3C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778" w:rsidRDefault="00180778" w:rsidP="00CF3C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778" w:rsidRPr="00CF3C1C" w:rsidRDefault="00180778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Wychowawcy, psycholog szkolny.</w:t>
            </w:r>
          </w:p>
          <w:p w:rsidR="00CF3C1C" w:rsidRDefault="00CF3C1C" w:rsidP="00CF3C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1C" w:rsidRPr="00CF3C1C" w:rsidRDefault="00CF3C1C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Dyrektor, wszyscy pracownicy szkoły.</w:t>
            </w:r>
          </w:p>
          <w:p w:rsidR="00CF3C1C" w:rsidRPr="00CF3C1C" w:rsidRDefault="00CF3C1C" w:rsidP="00CF3C1C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1C" w:rsidRDefault="00CF3C1C" w:rsidP="00CF3C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1C" w:rsidRPr="00CF3C1C" w:rsidRDefault="00CF3C1C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Dyrektor, wychowawcy, psycholog szkolny.</w:t>
            </w:r>
          </w:p>
          <w:p w:rsidR="00CF3C1C" w:rsidRDefault="00CF3C1C" w:rsidP="00CF3C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1C" w:rsidRDefault="00CF3C1C" w:rsidP="00CF3C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1C" w:rsidRPr="00CF3C1C" w:rsidRDefault="00CF3C1C" w:rsidP="00CF3C1C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Dyrektor, wychowawcy, nauczyciele, psycholog, szkolny.</w:t>
            </w:r>
          </w:p>
        </w:tc>
      </w:tr>
    </w:tbl>
    <w:p w:rsidR="00377422" w:rsidRDefault="00377422" w:rsidP="00377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C1C" w:rsidRDefault="00CF3C1C" w:rsidP="0037742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77422" w:rsidRDefault="00377422" w:rsidP="00377422">
      <w:pPr>
        <w:jc w:val="both"/>
        <w:rPr>
          <w:rFonts w:ascii="Times New Roman" w:hAnsi="Times New Roman" w:cs="Times New Roman"/>
          <w:sz w:val="24"/>
        </w:rPr>
      </w:pPr>
    </w:p>
    <w:p w:rsidR="00377422" w:rsidRDefault="00377422" w:rsidP="00377422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17DEE">
        <w:rPr>
          <w:rFonts w:ascii="Times New Roman" w:hAnsi="Times New Roman" w:cs="Times New Roman"/>
          <w:b/>
          <w:sz w:val="24"/>
          <w:u w:val="single"/>
        </w:rPr>
        <w:t>Działania wspomagające:</w:t>
      </w:r>
    </w:p>
    <w:p w:rsidR="00377422" w:rsidRDefault="00377422" w:rsidP="0037742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Promocja zdrowego stylu życia – dożywanie dzieci – drugie śniadania i obiady, w tym finansowane przez MOPS w Sulejówku i GOPS w Poświętnem dla uczniów z rodzin kwalifikujących się do pomocy społecznej. </w:t>
      </w:r>
    </w:p>
    <w:p w:rsidR="00377422" w:rsidRPr="00417DEE" w:rsidRDefault="00377422" w:rsidP="0037742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Zagospodarowanie czasu wolnego, rozszerzenie oferty zajęć pozalekcyjnych przez formy realizowane przez Uczniowski Klub Sportowy „Herkules” i Stowarzyszenie Pomocy Dzieciom „Gniazdo”.</w:t>
      </w:r>
    </w:p>
    <w:p w:rsidR="00377422" w:rsidRDefault="00377422" w:rsidP="00377422">
      <w:pPr>
        <w:jc w:val="both"/>
        <w:rPr>
          <w:rFonts w:ascii="Times New Roman" w:hAnsi="Times New Roman" w:cs="Times New Roman"/>
          <w:sz w:val="24"/>
        </w:rPr>
      </w:pPr>
    </w:p>
    <w:p w:rsidR="00377422" w:rsidRPr="000F3D4A" w:rsidRDefault="00377422" w:rsidP="005A6C17">
      <w:pPr>
        <w:ind w:firstLine="708"/>
        <w:jc w:val="center"/>
        <w:rPr>
          <w:rFonts w:ascii="Times New Roman" w:hAnsi="Times New Roman" w:cs="Times New Roman"/>
          <w:sz w:val="28"/>
        </w:rPr>
      </w:pPr>
      <w:r w:rsidRPr="000F3D4A">
        <w:rPr>
          <w:rFonts w:ascii="Times New Roman" w:hAnsi="Times New Roman" w:cs="Times New Roman"/>
          <w:sz w:val="28"/>
        </w:rPr>
        <w:t>Program profilaktyki Gimnazjum nr 2 im. Janusza Korczaka w Sulejówku został uchwalony przez Rad</w:t>
      </w:r>
      <w:bookmarkStart w:id="0" w:name="_GoBack"/>
      <w:bookmarkEnd w:id="0"/>
      <w:r w:rsidRPr="000F3D4A">
        <w:rPr>
          <w:rFonts w:ascii="Times New Roman" w:hAnsi="Times New Roman" w:cs="Times New Roman"/>
          <w:sz w:val="28"/>
        </w:rPr>
        <w:t xml:space="preserve">ę Rodziców na posiedzeniu </w:t>
      </w:r>
      <w:r w:rsidRPr="000F3D4A">
        <w:rPr>
          <w:rFonts w:ascii="Times New Roman" w:hAnsi="Times New Roman" w:cs="Times New Roman"/>
          <w:sz w:val="28"/>
        </w:rPr>
        <w:br/>
        <w:t>w dniu</w:t>
      </w:r>
      <w:r w:rsidR="005A6C17" w:rsidRPr="000F3D4A">
        <w:rPr>
          <w:rFonts w:ascii="Times New Roman" w:hAnsi="Times New Roman" w:cs="Times New Roman"/>
          <w:sz w:val="28"/>
        </w:rPr>
        <w:t xml:space="preserve"> 20 września 2016 r.</w:t>
      </w:r>
    </w:p>
    <w:sectPr w:rsidR="00377422" w:rsidRPr="000F3D4A" w:rsidSect="009C3F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97" w:rsidRDefault="00CB7097" w:rsidP="003A55AE">
      <w:pPr>
        <w:spacing w:after="0" w:line="240" w:lineRule="auto"/>
      </w:pPr>
      <w:r>
        <w:separator/>
      </w:r>
    </w:p>
  </w:endnote>
  <w:endnote w:type="continuationSeparator" w:id="0">
    <w:p w:rsidR="00CB7097" w:rsidRDefault="00CB7097" w:rsidP="003A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19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1864" w:rsidRDefault="00CB709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D4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1864" w:rsidRDefault="000C18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97" w:rsidRDefault="00CB7097" w:rsidP="003A55AE">
      <w:pPr>
        <w:spacing w:after="0" w:line="240" w:lineRule="auto"/>
      </w:pPr>
      <w:r>
        <w:separator/>
      </w:r>
    </w:p>
  </w:footnote>
  <w:footnote w:type="continuationSeparator" w:id="0">
    <w:p w:rsidR="00CB7097" w:rsidRDefault="00CB7097" w:rsidP="003A5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93C"/>
    <w:multiLevelType w:val="hybridMultilevel"/>
    <w:tmpl w:val="4F363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79D"/>
    <w:multiLevelType w:val="hybridMultilevel"/>
    <w:tmpl w:val="9512430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50827"/>
    <w:multiLevelType w:val="hybridMultilevel"/>
    <w:tmpl w:val="EEE8DC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D4C28"/>
    <w:multiLevelType w:val="hybridMultilevel"/>
    <w:tmpl w:val="FCD41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96953"/>
    <w:multiLevelType w:val="hybridMultilevel"/>
    <w:tmpl w:val="776E5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76AF8"/>
    <w:multiLevelType w:val="hybridMultilevel"/>
    <w:tmpl w:val="C7CA3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83553"/>
    <w:multiLevelType w:val="hybridMultilevel"/>
    <w:tmpl w:val="CAF8009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AD87577"/>
    <w:multiLevelType w:val="hybridMultilevel"/>
    <w:tmpl w:val="428A30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092A9E"/>
    <w:multiLevelType w:val="hybridMultilevel"/>
    <w:tmpl w:val="FE2A2E3A"/>
    <w:lvl w:ilvl="0" w:tplc="0C80DC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CB1292"/>
    <w:multiLevelType w:val="hybridMultilevel"/>
    <w:tmpl w:val="5AAA9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C7F1E"/>
    <w:multiLevelType w:val="hybridMultilevel"/>
    <w:tmpl w:val="0CF6BB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A5A2F"/>
    <w:multiLevelType w:val="hybridMultilevel"/>
    <w:tmpl w:val="217ACE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1412D5"/>
    <w:multiLevelType w:val="hybridMultilevel"/>
    <w:tmpl w:val="5DF85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B4CE1"/>
    <w:multiLevelType w:val="hybridMultilevel"/>
    <w:tmpl w:val="54803F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166A29"/>
    <w:multiLevelType w:val="hybridMultilevel"/>
    <w:tmpl w:val="B234F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51A86"/>
    <w:multiLevelType w:val="hybridMultilevel"/>
    <w:tmpl w:val="D472AE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367B70"/>
    <w:multiLevelType w:val="hybridMultilevel"/>
    <w:tmpl w:val="C30AFA9E"/>
    <w:lvl w:ilvl="0" w:tplc="1BE481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D1954"/>
    <w:multiLevelType w:val="hybridMultilevel"/>
    <w:tmpl w:val="BEA8A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37EB4"/>
    <w:multiLevelType w:val="hybridMultilevel"/>
    <w:tmpl w:val="FAF666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6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8"/>
  </w:num>
  <w:num w:numId="10">
    <w:abstractNumId w:val="13"/>
  </w:num>
  <w:num w:numId="11">
    <w:abstractNumId w:val="1"/>
  </w:num>
  <w:num w:numId="12">
    <w:abstractNumId w:val="10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  <w:num w:numId="17">
    <w:abstractNumId w:val="11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22"/>
    <w:rsid w:val="000C1864"/>
    <w:rsid w:val="000F3D4A"/>
    <w:rsid w:val="00107BAA"/>
    <w:rsid w:val="00180778"/>
    <w:rsid w:val="001D579B"/>
    <w:rsid w:val="00266C7A"/>
    <w:rsid w:val="00295247"/>
    <w:rsid w:val="00317B7A"/>
    <w:rsid w:val="00377422"/>
    <w:rsid w:val="003A55AE"/>
    <w:rsid w:val="005940A9"/>
    <w:rsid w:val="005A6C17"/>
    <w:rsid w:val="0062152C"/>
    <w:rsid w:val="00656357"/>
    <w:rsid w:val="006A551E"/>
    <w:rsid w:val="006B152A"/>
    <w:rsid w:val="007E4D58"/>
    <w:rsid w:val="008B5C08"/>
    <w:rsid w:val="008C177A"/>
    <w:rsid w:val="00943EC5"/>
    <w:rsid w:val="00972A04"/>
    <w:rsid w:val="009C3FBB"/>
    <w:rsid w:val="009F5253"/>
    <w:rsid w:val="00A15199"/>
    <w:rsid w:val="00A713D8"/>
    <w:rsid w:val="00CA4AD5"/>
    <w:rsid w:val="00CB7097"/>
    <w:rsid w:val="00CF3C1C"/>
    <w:rsid w:val="00E565CA"/>
    <w:rsid w:val="00F67E7F"/>
    <w:rsid w:val="00F876A9"/>
    <w:rsid w:val="00F976D9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422"/>
  </w:style>
  <w:style w:type="paragraph" w:styleId="Akapitzlist">
    <w:name w:val="List Paragraph"/>
    <w:basedOn w:val="Normalny"/>
    <w:uiPriority w:val="34"/>
    <w:qFormat/>
    <w:rsid w:val="003774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74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4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4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4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4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422"/>
  </w:style>
  <w:style w:type="paragraph" w:styleId="Akapitzlist">
    <w:name w:val="List Paragraph"/>
    <w:basedOn w:val="Normalny"/>
    <w:uiPriority w:val="34"/>
    <w:qFormat/>
    <w:rsid w:val="003774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74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4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4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4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4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A424F-4958-4885-94BE-C4BCF4C6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1178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Ania</cp:lastModifiedBy>
  <cp:revision>3</cp:revision>
  <dcterms:created xsi:type="dcterms:W3CDTF">2016-09-23T08:24:00Z</dcterms:created>
  <dcterms:modified xsi:type="dcterms:W3CDTF">2016-09-23T08:43:00Z</dcterms:modified>
</cp:coreProperties>
</file>